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E0CF5" w14:textId="6816F2D6" w:rsidR="000C1731" w:rsidRPr="00A25FF1" w:rsidRDefault="00D24376" w:rsidP="00A25FF1">
      <w:pPr>
        <w:pStyle w:val="a3"/>
        <w:ind w:left="79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128B8D3" wp14:editId="442B0BBC">
            <wp:extent cx="5540015" cy="2865863"/>
            <wp:effectExtent l="0" t="0" r="0" b="444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/>
                    <a:stretch/>
                  </pic:blipFill>
                  <pic:spPr bwMode="auto">
                    <a:xfrm>
                      <a:off x="0" y="0"/>
                      <a:ext cx="5551610" cy="2871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274FB" w14:textId="0DDD8EBA" w:rsidR="00F80007" w:rsidRDefault="00AB5E52">
      <w:pPr>
        <w:pStyle w:val="a4"/>
      </w:pPr>
      <w:r>
        <w:t>16</w:t>
      </w:r>
      <w:r w:rsidR="00D24376">
        <w:rPr>
          <w:spacing w:val="-6"/>
        </w:rPr>
        <w:t xml:space="preserve"> </w:t>
      </w:r>
      <w:r>
        <w:t>сентября</w:t>
      </w:r>
      <w:r w:rsidR="00D24376">
        <w:rPr>
          <w:spacing w:val="-6"/>
        </w:rPr>
        <w:t xml:space="preserve"> </w:t>
      </w:r>
      <w:r w:rsidR="00D24376">
        <w:t>2026</w:t>
      </w:r>
      <w:r w:rsidR="00D24376">
        <w:rPr>
          <w:spacing w:val="-5"/>
        </w:rPr>
        <w:t xml:space="preserve"> </w:t>
      </w:r>
      <w:r w:rsidR="00D24376">
        <w:t>в</w:t>
      </w:r>
      <w:r w:rsidR="00D24376">
        <w:rPr>
          <w:spacing w:val="-7"/>
        </w:rPr>
        <w:t xml:space="preserve"> </w:t>
      </w:r>
      <w:r>
        <w:rPr>
          <w:spacing w:val="-2"/>
        </w:rPr>
        <w:t>1</w:t>
      </w:r>
      <w:r w:rsidR="001C03AA">
        <w:rPr>
          <w:spacing w:val="-2"/>
        </w:rPr>
        <w:t>5</w:t>
      </w:r>
      <w:r w:rsidR="00D24376">
        <w:rPr>
          <w:spacing w:val="-2"/>
        </w:rPr>
        <w:t>:00</w:t>
      </w:r>
    </w:p>
    <w:p w14:paraId="43F82F5A" w14:textId="33CA5050" w:rsidR="00D24376" w:rsidRPr="001C03AA" w:rsidRDefault="00D24376" w:rsidP="000C1731">
      <w:pPr>
        <w:spacing w:before="56"/>
        <w:ind w:right="1550"/>
        <w:jc w:val="center"/>
        <w:rPr>
          <w:b/>
          <w:spacing w:val="-9"/>
          <w:sz w:val="28"/>
          <w:szCs w:val="28"/>
        </w:rPr>
      </w:pPr>
      <w:r w:rsidRPr="001C03AA">
        <w:rPr>
          <w:b/>
          <w:sz w:val="28"/>
          <w:szCs w:val="28"/>
        </w:rPr>
        <w:t>Приглашаем</w:t>
      </w:r>
      <w:r w:rsidRPr="001C03AA">
        <w:rPr>
          <w:b/>
          <w:spacing w:val="-10"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принять</w:t>
      </w:r>
      <w:r w:rsidRPr="001C03AA">
        <w:rPr>
          <w:b/>
          <w:spacing w:val="-10"/>
          <w:sz w:val="28"/>
          <w:szCs w:val="28"/>
        </w:rPr>
        <w:t xml:space="preserve"> </w:t>
      </w:r>
      <w:r w:rsidRPr="001C03AA">
        <w:rPr>
          <w:b/>
          <w:spacing w:val="-2"/>
          <w:sz w:val="28"/>
          <w:szCs w:val="28"/>
        </w:rPr>
        <w:t>участие</w:t>
      </w:r>
      <w:r w:rsidR="00AB5E52" w:rsidRPr="001C03AA">
        <w:rPr>
          <w:b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в</w:t>
      </w:r>
      <w:r w:rsidRPr="001C03AA">
        <w:rPr>
          <w:b/>
          <w:spacing w:val="-13"/>
          <w:sz w:val="28"/>
          <w:szCs w:val="28"/>
        </w:rPr>
        <w:t xml:space="preserve"> </w:t>
      </w:r>
      <w:r w:rsidR="000C1731" w:rsidRPr="001C03AA">
        <w:rPr>
          <w:b/>
          <w:sz w:val="28"/>
          <w:szCs w:val="28"/>
        </w:rPr>
        <w:t>постоянно</w:t>
      </w:r>
      <w:r w:rsidR="000C1731" w:rsidRPr="001C03AA">
        <w:rPr>
          <w:b/>
          <w:spacing w:val="-8"/>
          <w:sz w:val="28"/>
          <w:szCs w:val="28"/>
        </w:rPr>
        <w:t xml:space="preserve"> действующем</w:t>
      </w:r>
      <w:r w:rsidRPr="001C03AA">
        <w:rPr>
          <w:b/>
          <w:spacing w:val="-9"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междисциплинарном</w:t>
      </w:r>
      <w:r w:rsidRPr="001C03AA">
        <w:rPr>
          <w:b/>
          <w:spacing w:val="-9"/>
          <w:sz w:val="28"/>
          <w:szCs w:val="28"/>
        </w:rPr>
        <w:t xml:space="preserve"> </w:t>
      </w:r>
      <w:r w:rsidRPr="001C03AA">
        <w:rPr>
          <w:b/>
          <w:spacing w:val="-2"/>
          <w:sz w:val="28"/>
          <w:szCs w:val="28"/>
        </w:rPr>
        <w:t>семинаре</w:t>
      </w:r>
      <w:r w:rsidR="00AB5E52" w:rsidRPr="001C03AA">
        <w:rPr>
          <w:b/>
          <w:spacing w:val="-9"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«Молодёжь</w:t>
      </w:r>
      <w:r w:rsidRPr="001C03AA">
        <w:rPr>
          <w:b/>
          <w:spacing w:val="-9"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в</w:t>
      </w:r>
      <w:r w:rsidRPr="001C03AA">
        <w:rPr>
          <w:b/>
          <w:spacing w:val="-9"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условиях</w:t>
      </w:r>
      <w:r w:rsidRPr="001C03AA">
        <w:rPr>
          <w:b/>
          <w:spacing w:val="-9"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глобальных</w:t>
      </w:r>
      <w:r w:rsidRPr="001C03AA">
        <w:rPr>
          <w:b/>
          <w:spacing w:val="-8"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трансформаций:</w:t>
      </w:r>
      <w:r w:rsidR="000C1731" w:rsidRPr="001C03AA">
        <w:rPr>
          <w:b/>
          <w:spacing w:val="-9"/>
          <w:sz w:val="28"/>
          <w:szCs w:val="28"/>
        </w:rPr>
        <w:t xml:space="preserve"> </w:t>
      </w:r>
      <w:r w:rsidRPr="001C03AA">
        <w:rPr>
          <w:b/>
          <w:sz w:val="28"/>
          <w:szCs w:val="28"/>
        </w:rPr>
        <w:t>Просвещение, Образование, Наука»</w:t>
      </w:r>
    </w:p>
    <w:p w14:paraId="40D9367A" w14:textId="3E6D68F0" w:rsidR="00AB5E52" w:rsidRDefault="00AB5E52" w:rsidP="00AB5E52">
      <w:pPr>
        <w:spacing w:before="160" w:after="2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Круглый  стол </w:t>
      </w:r>
      <w:r w:rsidR="00D24376" w:rsidRPr="005565CF">
        <w:rPr>
          <w:b/>
          <w:sz w:val="28"/>
          <w:szCs w:val="28"/>
        </w:rPr>
        <w:t>:</w:t>
      </w:r>
      <w:r w:rsidR="00B15A5C" w:rsidRPr="005565CF">
        <w:rPr>
          <w:rFonts w:eastAsiaTheme="minorHAnsi"/>
          <w:b/>
          <w:sz w:val="28"/>
          <w:szCs w:val="28"/>
        </w:rPr>
        <w:t xml:space="preserve"> </w:t>
      </w:r>
      <w:r w:rsidR="00B15A5C" w:rsidRPr="00AB5E52">
        <w:rPr>
          <w:rFonts w:eastAsiaTheme="minorHAnsi"/>
          <w:b/>
          <w:sz w:val="28"/>
          <w:szCs w:val="28"/>
        </w:rPr>
        <w:t>«</w:t>
      </w:r>
      <w:r w:rsidRPr="00AB5E52">
        <w:rPr>
          <w:b/>
          <w:sz w:val="28"/>
          <w:szCs w:val="28"/>
        </w:rPr>
        <w:t>Межпоколенческая преемственность и ценностные ориентиры молодёжи: от исторической памяти к образу будущего»</w:t>
      </w:r>
    </w:p>
    <w:p w14:paraId="2074E69D" w14:textId="77777777" w:rsidR="001C03AA" w:rsidRDefault="00AB5E52" w:rsidP="001C03AA">
      <w:pPr>
        <w:spacing w:before="160" w:after="280"/>
        <w:jc w:val="center"/>
        <w:rPr>
          <w:iCs/>
          <w:sz w:val="28"/>
          <w:szCs w:val="28"/>
        </w:rPr>
      </w:pPr>
      <w:r w:rsidRPr="000C1731">
        <w:rPr>
          <w:iCs/>
          <w:sz w:val="28"/>
          <w:szCs w:val="28"/>
        </w:rPr>
        <w:t>Научно-экспертное осмысление механизмов межпоколенческой преемственности и формирования ценностных ориентиров современной молодёжи, а также определение роли образования, культуры, исторической памяти, наставничества и молодёжного участия в формировании ответственной личности и образа будущего.</w:t>
      </w:r>
    </w:p>
    <w:p w14:paraId="45F9E214" w14:textId="4C3E9167" w:rsidR="001C03AA" w:rsidRPr="001C03AA" w:rsidRDefault="00D24376" w:rsidP="003733C3">
      <w:pPr>
        <w:spacing w:before="160"/>
        <w:ind w:firstLine="720"/>
        <w:rPr>
          <w:iCs/>
          <w:sz w:val="28"/>
          <w:szCs w:val="28"/>
        </w:rPr>
      </w:pPr>
      <w:r>
        <w:rPr>
          <w:b/>
          <w:sz w:val="28"/>
        </w:rPr>
        <w:t>Модератор: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Рената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Юнировна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Давыдова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 w:rsidRPr="00BE50A0">
        <w:rPr>
          <w:i/>
          <w:iCs/>
          <w:sz w:val="26"/>
          <w:szCs w:val="26"/>
        </w:rPr>
        <w:t>руководитель</w:t>
      </w:r>
      <w:r w:rsidRPr="00BE50A0">
        <w:rPr>
          <w:i/>
          <w:iCs/>
          <w:spacing w:val="-8"/>
          <w:sz w:val="26"/>
          <w:szCs w:val="26"/>
        </w:rPr>
        <w:t xml:space="preserve"> </w:t>
      </w:r>
      <w:r w:rsidRPr="00BE50A0">
        <w:rPr>
          <w:i/>
          <w:iCs/>
          <w:sz w:val="26"/>
          <w:szCs w:val="26"/>
        </w:rPr>
        <w:t>Молодежной</w:t>
      </w:r>
      <w:r w:rsidRPr="00BE50A0">
        <w:rPr>
          <w:i/>
          <w:iCs/>
          <w:spacing w:val="-5"/>
          <w:sz w:val="26"/>
          <w:szCs w:val="26"/>
        </w:rPr>
        <w:t xml:space="preserve"> </w:t>
      </w:r>
      <w:r w:rsidRPr="00BE50A0">
        <w:rPr>
          <w:i/>
          <w:iCs/>
          <w:sz w:val="26"/>
          <w:szCs w:val="26"/>
        </w:rPr>
        <w:t>секции Комиссии РА</w:t>
      </w:r>
      <w:r w:rsidR="003733C3">
        <w:rPr>
          <w:i/>
          <w:iCs/>
          <w:sz w:val="26"/>
          <w:szCs w:val="26"/>
        </w:rPr>
        <w:t>Н</w:t>
      </w:r>
      <w:r w:rsidR="00BE50A0">
        <w:rPr>
          <w:rFonts w:eastAsiaTheme="minorHAnsi"/>
          <w:i/>
          <w:iCs/>
          <w:sz w:val="26"/>
          <w:szCs w:val="26"/>
        </w:rPr>
        <w:t>.</w:t>
      </w:r>
    </w:p>
    <w:p w14:paraId="0E96DD17" w14:textId="355C8193" w:rsidR="005565CF" w:rsidRPr="003733C3" w:rsidRDefault="000C1731" w:rsidP="000C1731">
      <w:pPr>
        <w:spacing w:line="220" w:lineRule="auto"/>
        <w:ind w:right="355"/>
        <w:rPr>
          <w:b/>
          <w:color w:val="001F5F"/>
          <w:sz w:val="28"/>
          <w:szCs w:val="28"/>
        </w:rPr>
      </w:pPr>
      <w:r w:rsidRPr="003733C3">
        <w:rPr>
          <w:b/>
          <w:color w:val="001F5F"/>
          <w:sz w:val="28"/>
          <w:szCs w:val="28"/>
        </w:rPr>
        <w:t xml:space="preserve">   </w:t>
      </w:r>
      <w:r w:rsidR="00D24376" w:rsidRPr="003733C3">
        <w:rPr>
          <w:b/>
          <w:color w:val="001F5F"/>
          <w:sz w:val="28"/>
          <w:szCs w:val="28"/>
        </w:rPr>
        <w:t>В</w:t>
      </w:r>
      <w:r w:rsidR="00D24376" w:rsidRPr="003733C3">
        <w:rPr>
          <w:b/>
          <w:color w:val="001F5F"/>
          <w:spacing w:val="-11"/>
          <w:sz w:val="28"/>
          <w:szCs w:val="28"/>
        </w:rPr>
        <w:t xml:space="preserve"> </w:t>
      </w:r>
      <w:r w:rsidR="00D24376" w:rsidRPr="003733C3">
        <w:rPr>
          <w:b/>
          <w:color w:val="001F5F"/>
          <w:sz w:val="28"/>
          <w:szCs w:val="28"/>
        </w:rPr>
        <w:t>рамках</w:t>
      </w:r>
      <w:r w:rsidR="00D24376" w:rsidRPr="003733C3">
        <w:rPr>
          <w:b/>
          <w:color w:val="001F5F"/>
          <w:spacing w:val="-9"/>
          <w:sz w:val="28"/>
          <w:szCs w:val="28"/>
        </w:rPr>
        <w:t xml:space="preserve"> </w:t>
      </w:r>
      <w:r w:rsidR="00D24376" w:rsidRPr="003733C3">
        <w:rPr>
          <w:b/>
          <w:color w:val="001F5F"/>
          <w:sz w:val="28"/>
          <w:szCs w:val="28"/>
        </w:rPr>
        <w:t>постоянно</w:t>
      </w:r>
      <w:r w:rsidR="00D24376" w:rsidRPr="003733C3">
        <w:rPr>
          <w:b/>
          <w:color w:val="001F5F"/>
          <w:spacing w:val="-10"/>
          <w:sz w:val="28"/>
          <w:szCs w:val="28"/>
        </w:rPr>
        <w:t xml:space="preserve"> </w:t>
      </w:r>
      <w:r w:rsidR="00D24376" w:rsidRPr="003733C3">
        <w:rPr>
          <w:b/>
          <w:color w:val="001F5F"/>
          <w:sz w:val="28"/>
          <w:szCs w:val="28"/>
        </w:rPr>
        <w:t>действующего</w:t>
      </w:r>
      <w:r w:rsidR="00D24376" w:rsidRPr="003733C3">
        <w:rPr>
          <w:b/>
          <w:color w:val="001F5F"/>
          <w:spacing w:val="-10"/>
          <w:sz w:val="28"/>
          <w:szCs w:val="28"/>
        </w:rPr>
        <w:t xml:space="preserve"> </w:t>
      </w:r>
      <w:r w:rsidR="00D24376" w:rsidRPr="003733C3">
        <w:rPr>
          <w:b/>
          <w:color w:val="001F5F"/>
          <w:sz w:val="28"/>
          <w:szCs w:val="28"/>
        </w:rPr>
        <w:t>междисциплинарного</w:t>
      </w:r>
      <w:r w:rsidR="00D24376" w:rsidRPr="003733C3">
        <w:rPr>
          <w:b/>
          <w:color w:val="001F5F"/>
          <w:spacing w:val="-10"/>
          <w:sz w:val="28"/>
          <w:szCs w:val="28"/>
        </w:rPr>
        <w:t xml:space="preserve"> </w:t>
      </w:r>
      <w:r w:rsidR="00D24376" w:rsidRPr="003733C3">
        <w:rPr>
          <w:b/>
          <w:color w:val="001F5F"/>
          <w:sz w:val="28"/>
          <w:szCs w:val="28"/>
        </w:rPr>
        <w:t>семинара</w:t>
      </w:r>
    </w:p>
    <w:p w14:paraId="5C189243" w14:textId="35B009E7" w:rsidR="003733C3" w:rsidRPr="003733C3" w:rsidRDefault="00D24376" w:rsidP="001C03AA">
      <w:pPr>
        <w:spacing w:line="220" w:lineRule="auto"/>
        <w:ind w:right="355"/>
        <w:jc w:val="both"/>
        <w:rPr>
          <w:spacing w:val="-2"/>
          <w:sz w:val="28"/>
          <w:szCs w:val="28"/>
        </w:rPr>
      </w:pPr>
      <w:r w:rsidRPr="003733C3">
        <w:rPr>
          <w:b/>
          <w:color w:val="001F5F"/>
          <w:spacing w:val="-10"/>
          <w:sz w:val="28"/>
          <w:szCs w:val="28"/>
        </w:rPr>
        <w:t xml:space="preserve"> </w:t>
      </w:r>
      <w:r w:rsidRPr="003733C3">
        <w:rPr>
          <w:b/>
          <w:color w:val="001F5F"/>
          <w:sz w:val="28"/>
          <w:szCs w:val="28"/>
        </w:rPr>
        <w:t xml:space="preserve">«Молодежь в условиях глобальных трансформаций: Просвещение, Образование, Наука» </w:t>
      </w:r>
      <w:r w:rsidR="00B15A5C" w:rsidRPr="003733C3">
        <w:rPr>
          <w:sz w:val="28"/>
          <w:szCs w:val="28"/>
        </w:rPr>
        <w:t>ведущие</w:t>
      </w:r>
      <w:r w:rsidRPr="003733C3">
        <w:rPr>
          <w:spacing w:val="-4"/>
          <w:sz w:val="28"/>
          <w:szCs w:val="28"/>
        </w:rPr>
        <w:t xml:space="preserve"> </w:t>
      </w:r>
      <w:r w:rsidRPr="003733C3">
        <w:rPr>
          <w:sz w:val="28"/>
          <w:szCs w:val="28"/>
        </w:rPr>
        <w:t>ученые,</w:t>
      </w:r>
      <w:r w:rsidRPr="003733C3">
        <w:rPr>
          <w:spacing w:val="-6"/>
          <w:sz w:val="28"/>
          <w:szCs w:val="28"/>
        </w:rPr>
        <w:t xml:space="preserve"> </w:t>
      </w:r>
      <w:r w:rsidRPr="003733C3">
        <w:rPr>
          <w:sz w:val="28"/>
          <w:szCs w:val="28"/>
        </w:rPr>
        <w:t>руководители</w:t>
      </w:r>
      <w:r w:rsidRPr="003733C3">
        <w:rPr>
          <w:spacing w:val="-3"/>
          <w:sz w:val="28"/>
          <w:szCs w:val="28"/>
        </w:rPr>
        <w:t xml:space="preserve"> </w:t>
      </w:r>
      <w:r w:rsidRPr="003733C3">
        <w:rPr>
          <w:color w:val="1F1F1F"/>
          <w:sz w:val="28"/>
          <w:szCs w:val="28"/>
        </w:rPr>
        <w:t>молодежных</w:t>
      </w:r>
      <w:r w:rsidRPr="003733C3">
        <w:rPr>
          <w:color w:val="1F1F1F"/>
          <w:spacing w:val="-4"/>
          <w:sz w:val="28"/>
          <w:szCs w:val="28"/>
        </w:rPr>
        <w:t xml:space="preserve"> </w:t>
      </w:r>
      <w:r w:rsidRPr="003733C3">
        <w:rPr>
          <w:color w:val="1F1F1F"/>
          <w:sz w:val="28"/>
          <w:szCs w:val="28"/>
        </w:rPr>
        <w:t>объединений</w:t>
      </w:r>
      <w:r w:rsidRPr="003733C3">
        <w:rPr>
          <w:color w:val="1F1F1F"/>
          <w:spacing w:val="-5"/>
          <w:sz w:val="28"/>
          <w:szCs w:val="28"/>
        </w:rPr>
        <w:t xml:space="preserve"> </w:t>
      </w:r>
      <w:r w:rsidRPr="003733C3">
        <w:rPr>
          <w:color w:val="1F1F1F"/>
          <w:sz w:val="28"/>
          <w:szCs w:val="28"/>
        </w:rPr>
        <w:t>и</w:t>
      </w:r>
      <w:r w:rsidRPr="003733C3">
        <w:rPr>
          <w:color w:val="1F1F1F"/>
          <w:spacing w:val="-5"/>
          <w:sz w:val="28"/>
          <w:szCs w:val="28"/>
        </w:rPr>
        <w:t xml:space="preserve"> </w:t>
      </w:r>
      <w:r w:rsidRPr="003733C3">
        <w:rPr>
          <w:color w:val="1F1F1F"/>
          <w:sz w:val="28"/>
          <w:szCs w:val="28"/>
        </w:rPr>
        <w:t>представители</w:t>
      </w:r>
      <w:r w:rsidRPr="003733C3">
        <w:rPr>
          <w:color w:val="1F1F1F"/>
          <w:spacing w:val="-5"/>
          <w:sz w:val="28"/>
          <w:szCs w:val="28"/>
        </w:rPr>
        <w:t xml:space="preserve"> </w:t>
      </w:r>
      <w:r w:rsidRPr="003733C3">
        <w:rPr>
          <w:color w:val="1F1F1F"/>
          <w:sz w:val="28"/>
          <w:szCs w:val="28"/>
        </w:rPr>
        <w:t xml:space="preserve">органов государственной власти, </w:t>
      </w:r>
      <w:r w:rsidRPr="003733C3">
        <w:rPr>
          <w:sz w:val="28"/>
          <w:szCs w:val="28"/>
        </w:rPr>
        <w:t xml:space="preserve">академического и экспертного сообщества </w:t>
      </w:r>
      <w:r w:rsidRPr="003733C3">
        <w:rPr>
          <w:color w:val="1F1F1F"/>
          <w:sz w:val="28"/>
          <w:szCs w:val="28"/>
        </w:rPr>
        <w:t xml:space="preserve">проводят </w:t>
      </w:r>
      <w:r w:rsidRPr="003733C3">
        <w:rPr>
          <w:sz w:val="28"/>
          <w:szCs w:val="28"/>
        </w:rPr>
        <w:t>научный анализ</w:t>
      </w:r>
      <w:r w:rsidR="000C1731" w:rsidRPr="003733C3">
        <w:rPr>
          <w:sz w:val="28"/>
          <w:szCs w:val="28"/>
        </w:rPr>
        <w:t xml:space="preserve"> </w:t>
      </w:r>
      <w:r w:rsidRPr="003733C3">
        <w:rPr>
          <w:sz w:val="28"/>
          <w:szCs w:val="28"/>
        </w:rPr>
        <w:t>и экспертное обсуждение</w:t>
      </w:r>
      <w:r w:rsidR="005565CF" w:rsidRPr="003733C3">
        <w:rPr>
          <w:sz w:val="28"/>
          <w:szCs w:val="28"/>
        </w:rPr>
        <w:t xml:space="preserve"> </w:t>
      </w:r>
      <w:r w:rsidRPr="003733C3">
        <w:rPr>
          <w:sz w:val="28"/>
          <w:szCs w:val="28"/>
        </w:rPr>
        <w:t xml:space="preserve">в контексте глобальных </w:t>
      </w:r>
      <w:r w:rsidRPr="003733C3">
        <w:rPr>
          <w:spacing w:val="-2"/>
          <w:sz w:val="28"/>
          <w:szCs w:val="28"/>
        </w:rPr>
        <w:t>процессов.</w:t>
      </w:r>
    </w:p>
    <w:tbl>
      <w:tblPr>
        <w:tblStyle w:val="a7"/>
        <w:tblpPr w:leftFromText="180" w:rightFromText="180" w:vertAnchor="text" w:horzAnchor="margin" w:tblpY="11"/>
        <w:tblW w:w="10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EEFF"/>
        <w:tblLook w:val="04A0" w:firstRow="1" w:lastRow="0" w:firstColumn="1" w:lastColumn="0" w:noHBand="0" w:noVBand="1"/>
      </w:tblPr>
      <w:tblGrid>
        <w:gridCol w:w="10758"/>
      </w:tblGrid>
      <w:tr w:rsidR="000C1731" w:rsidRPr="003733C3" w14:paraId="07D33893" w14:textId="77777777" w:rsidTr="000C1731">
        <w:trPr>
          <w:trHeight w:val="732"/>
        </w:trPr>
        <w:tc>
          <w:tcPr>
            <w:tcW w:w="10758" w:type="dxa"/>
            <w:shd w:val="clear" w:color="auto" w:fill="F2EEFF"/>
          </w:tcPr>
          <w:p w14:paraId="2AA144A5" w14:textId="5CBCA270" w:rsidR="000C1731" w:rsidRPr="003733C3" w:rsidRDefault="000C1731" w:rsidP="000C1731">
            <w:pPr>
              <w:spacing w:line="276" w:lineRule="auto"/>
              <w:ind w:right="790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3733C3">
              <w:rPr>
                <w:b/>
                <w:sz w:val="28"/>
                <w:szCs w:val="28"/>
              </w:rPr>
              <w:t xml:space="preserve">Площадка проведения: </w:t>
            </w:r>
            <w:r w:rsidRPr="003733C3">
              <w:rPr>
                <w:b/>
                <w:bCs/>
                <w:i/>
                <w:iCs/>
                <w:sz w:val="28"/>
                <w:szCs w:val="28"/>
              </w:rPr>
              <w:t xml:space="preserve">Государственный центральный музей современной истории </w:t>
            </w:r>
            <w:r w:rsidR="00753219" w:rsidRPr="003733C3">
              <w:rPr>
                <w:b/>
                <w:bCs/>
                <w:i/>
                <w:iCs/>
                <w:sz w:val="28"/>
                <w:szCs w:val="28"/>
              </w:rPr>
              <w:t>России (</w:t>
            </w:r>
            <w:r w:rsidR="003C1CA9" w:rsidRPr="003733C3">
              <w:rPr>
                <w:b/>
                <w:bCs/>
                <w:i/>
                <w:iCs/>
                <w:sz w:val="28"/>
                <w:szCs w:val="28"/>
              </w:rPr>
              <w:t xml:space="preserve">г. Москва, </w:t>
            </w:r>
            <w:r w:rsidRPr="003733C3">
              <w:rPr>
                <w:b/>
                <w:bCs/>
                <w:i/>
                <w:iCs/>
                <w:sz w:val="28"/>
                <w:szCs w:val="28"/>
              </w:rPr>
              <w:t>Тверская улица</w:t>
            </w:r>
            <w:r w:rsidR="001C03AA" w:rsidRPr="003733C3">
              <w:rPr>
                <w:b/>
                <w:bCs/>
                <w:i/>
                <w:iCs/>
                <w:sz w:val="28"/>
                <w:szCs w:val="28"/>
              </w:rPr>
              <w:t xml:space="preserve"> дом </w:t>
            </w:r>
            <w:r w:rsidRPr="003733C3">
              <w:rPr>
                <w:b/>
                <w:bCs/>
                <w:i/>
                <w:iCs/>
                <w:sz w:val="28"/>
                <w:szCs w:val="28"/>
              </w:rPr>
              <w:t>21</w:t>
            </w:r>
            <w:r w:rsidR="001C03AA" w:rsidRPr="003733C3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3733C3">
              <w:rPr>
                <w:b/>
                <w:bCs/>
                <w:i/>
                <w:iCs/>
                <w:sz w:val="28"/>
                <w:szCs w:val="28"/>
              </w:rPr>
              <w:t>с</w:t>
            </w:r>
            <w:r w:rsidR="001C03AA" w:rsidRPr="003733C3">
              <w:rPr>
                <w:b/>
                <w:bCs/>
                <w:i/>
                <w:iCs/>
                <w:sz w:val="28"/>
                <w:szCs w:val="28"/>
              </w:rPr>
              <w:t xml:space="preserve">троение </w:t>
            </w:r>
            <w:r w:rsidRPr="003733C3">
              <w:rPr>
                <w:b/>
                <w:bCs/>
                <w:i/>
                <w:iCs/>
                <w:sz w:val="28"/>
                <w:szCs w:val="28"/>
              </w:rPr>
              <w:t>1)</w:t>
            </w:r>
            <w:r w:rsidR="003C1CA9" w:rsidRPr="003733C3">
              <w:rPr>
                <w:b/>
                <w:bCs/>
                <w:i/>
                <w:iCs/>
                <w:sz w:val="28"/>
                <w:szCs w:val="28"/>
              </w:rPr>
              <w:t>.</w:t>
            </w:r>
          </w:p>
        </w:tc>
      </w:tr>
    </w:tbl>
    <w:p w14:paraId="79FDACBD" w14:textId="77777777" w:rsidR="00A25FF1" w:rsidRDefault="00A25FF1" w:rsidP="001C03AA">
      <w:pPr>
        <w:pStyle w:val="a3"/>
        <w:ind w:right="1550"/>
        <w:jc w:val="left"/>
        <w:rPr>
          <w:color w:val="1A1A1A"/>
        </w:rPr>
      </w:pPr>
    </w:p>
    <w:p w14:paraId="0C7D161C" w14:textId="0B87F639" w:rsidR="001C03AA" w:rsidRDefault="001C03AA" w:rsidP="001C03AA">
      <w:pPr>
        <w:pStyle w:val="a3"/>
        <w:ind w:right="1550"/>
        <w:jc w:val="left"/>
        <w:rPr>
          <w:color w:val="1A1A1A"/>
        </w:rPr>
      </w:pPr>
      <w:r w:rsidRPr="001C03AA">
        <w:rPr>
          <w:color w:val="1A1A1A"/>
        </w:rPr>
        <w:t>Ссылка для подключения:</w:t>
      </w:r>
    </w:p>
    <w:p w14:paraId="2F4FB3A1" w14:textId="24B39CDF" w:rsidR="003733C3" w:rsidRDefault="003733C3" w:rsidP="001C03AA">
      <w:pPr>
        <w:pStyle w:val="a3"/>
        <w:ind w:right="1550"/>
        <w:jc w:val="left"/>
        <w:rPr>
          <w:color w:val="1A1A1A"/>
        </w:rPr>
      </w:pPr>
      <w:hyperlink r:id="rId5" w:history="1">
        <w:r w:rsidRPr="008B3A20">
          <w:rPr>
            <w:rStyle w:val="a6"/>
          </w:rPr>
          <w:t>https://my.mts-link.ru/j/GCMSIR/25028118114</w:t>
        </w:r>
      </w:hyperlink>
    </w:p>
    <w:p w14:paraId="09DFE682" w14:textId="77777777" w:rsidR="003733C3" w:rsidRPr="001C03AA" w:rsidRDefault="003733C3" w:rsidP="001C03AA">
      <w:pPr>
        <w:pStyle w:val="a3"/>
        <w:ind w:right="1550"/>
        <w:jc w:val="left"/>
        <w:rPr>
          <w:color w:val="1A1A1A"/>
        </w:rPr>
      </w:pPr>
    </w:p>
    <w:p w14:paraId="69183A00" w14:textId="2D2B2BEC" w:rsidR="00B15A5C" w:rsidRDefault="00D24376" w:rsidP="00B15A5C">
      <w:pPr>
        <w:pStyle w:val="a3"/>
        <w:ind w:right="1550"/>
        <w:jc w:val="left"/>
        <w:rPr>
          <w:spacing w:val="-4"/>
        </w:rPr>
      </w:pPr>
      <w:r>
        <w:rPr>
          <w:color w:val="1A1A1A"/>
        </w:rPr>
        <w:t>По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всем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вопросам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просим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Вас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обращаться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5"/>
        </w:rPr>
        <w:t xml:space="preserve"> </w:t>
      </w:r>
      <w:r>
        <w:t>Оргкомитет:</w:t>
      </w:r>
      <w:r>
        <w:rPr>
          <w:spacing w:val="-4"/>
        </w:rPr>
        <w:t xml:space="preserve"> </w:t>
      </w:r>
    </w:p>
    <w:p w14:paraId="25A379E4" w14:textId="6EB810A8" w:rsidR="00A25FF1" w:rsidRDefault="00D24376" w:rsidP="00B15A5C">
      <w:pPr>
        <w:pStyle w:val="a3"/>
        <w:ind w:right="1550"/>
        <w:jc w:val="left"/>
      </w:pPr>
      <w:r>
        <w:t>секретарь</w:t>
      </w:r>
      <w:r>
        <w:rPr>
          <w:spacing w:val="-6"/>
        </w:rPr>
        <w:t xml:space="preserve"> </w:t>
      </w:r>
      <w:r>
        <w:rPr>
          <w:spacing w:val="-4"/>
        </w:rPr>
        <w:t>Анна</w:t>
      </w:r>
      <w:r w:rsidR="00B15A5C">
        <w:t xml:space="preserve"> </w:t>
      </w:r>
      <w:r>
        <w:t>+7(926)7535828,</w:t>
      </w:r>
      <w:r w:rsidR="005565CF">
        <w:t xml:space="preserve"> </w:t>
      </w:r>
      <w:r w:rsidR="005565CF" w:rsidRPr="005565CF">
        <w:t>@</w:t>
      </w:r>
      <w:r>
        <w:rPr>
          <w:spacing w:val="-15"/>
        </w:rPr>
        <w:t xml:space="preserve"> </w:t>
      </w:r>
      <w:hyperlink r:id="rId6">
        <w:r w:rsidRPr="005565CF">
          <w:rPr>
            <w:rStyle w:val="a6"/>
            <w:color w:val="auto"/>
          </w:rPr>
          <w:t>molodezh.fgp@yandex.ru</w:t>
        </w:r>
      </w:hyperlink>
      <w:r w:rsidRPr="005565CF">
        <w:t>.</w:t>
      </w:r>
    </w:p>
    <w:p w14:paraId="58FD6952" w14:textId="77777777" w:rsidR="00A25FF1" w:rsidRDefault="00A25FF1" w:rsidP="00B15A5C">
      <w:pPr>
        <w:pStyle w:val="a3"/>
        <w:ind w:right="1550"/>
        <w:jc w:val="left"/>
      </w:pPr>
    </w:p>
    <w:p w14:paraId="3E294AD6" w14:textId="1067E4DB" w:rsidR="00F80007" w:rsidRDefault="00D24376" w:rsidP="000C1731">
      <w:pPr>
        <w:spacing w:before="88" w:line="304" w:lineRule="auto"/>
        <w:rPr>
          <w:b/>
          <w:sz w:val="28"/>
        </w:rPr>
      </w:pP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уважением,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кафедра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глобальных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социальных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процессов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работы</w:t>
      </w:r>
      <w:r w:rsidR="000C1731">
        <w:rPr>
          <w:b/>
          <w:spacing w:val="-5"/>
          <w:sz w:val="28"/>
        </w:rPr>
        <w:t xml:space="preserve"> с </w:t>
      </w:r>
      <w:r>
        <w:rPr>
          <w:b/>
          <w:sz w:val="28"/>
        </w:rPr>
        <w:t>молодёжью Факультета глобальных процессов МГУ имени М. В. Ломоносова</w:t>
      </w:r>
    </w:p>
    <w:sectPr w:rsidR="00F80007" w:rsidSect="00AB5E52">
      <w:type w:val="continuous"/>
      <w:pgSz w:w="12240" w:h="15840"/>
      <w:pgMar w:top="482" w:right="1030" w:bottom="280" w:left="720" w:header="720" w:footer="720" w:gutter="0"/>
      <w:pgBorders w:offsetFrom="page">
        <w:top w:val="single" w:sz="18" w:space="15" w:color="001F5F"/>
        <w:left w:val="single" w:sz="18" w:space="17" w:color="001F5F"/>
        <w:bottom w:val="single" w:sz="18" w:space="12" w:color="001F5F"/>
        <w:right w:val="single" w:sz="18" w:space="16" w:color="001F5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0007"/>
    <w:rsid w:val="000C1731"/>
    <w:rsid w:val="001A30C0"/>
    <w:rsid w:val="001C03AA"/>
    <w:rsid w:val="002D5C70"/>
    <w:rsid w:val="003005A6"/>
    <w:rsid w:val="00365489"/>
    <w:rsid w:val="003733C3"/>
    <w:rsid w:val="003C1CA9"/>
    <w:rsid w:val="004D0502"/>
    <w:rsid w:val="005565CF"/>
    <w:rsid w:val="00741681"/>
    <w:rsid w:val="00752647"/>
    <w:rsid w:val="00753219"/>
    <w:rsid w:val="007A79BC"/>
    <w:rsid w:val="00A25FF1"/>
    <w:rsid w:val="00AB5E52"/>
    <w:rsid w:val="00AD235D"/>
    <w:rsid w:val="00B15A5C"/>
    <w:rsid w:val="00BE50A0"/>
    <w:rsid w:val="00C21CD6"/>
    <w:rsid w:val="00C843FB"/>
    <w:rsid w:val="00D24376"/>
    <w:rsid w:val="00F8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DF59"/>
  <w15:docId w15:val="{43911C91-38FB-45B1-9991-3D97033FA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center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47"/>
      <w:ind w:left="1192" w:right="155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5565CF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0C1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79B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79BC"/>
    <w:rPr>
      <w:rFonts w:ascii="Tahoma" w:eastAsia="Times New Roman" w:hAnsi="Tahoma" w:cs="Tahoma"/>
      <w:sz w:val="16"/>
      <w:szCs w:val="16"/>
      <w:lang w:val="ru-RU"/>
    </w:rPr>
  </w:style>
  <w:style w:type="character" w:styleId="aa">
    <w:name w:val="Unresolved Mention"/>
    <w:basedOn w:val="a0"/>
    <w:uiPriority w:val="99"/>
    <w:semiHidden/>
    <w:unhideWhenUsed/>
    <w:rsid w:val="001C0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lodezh.fgp@yandex.ru" TargetMode="External"/><Relationship Id="rId5" Type="http://schemas.openxmlformats.org/officeDocument/2006/relationships/hyperlink" Target="https://my.mts-link.ru/j/GCMSIR/2502811811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2</cp:revision>
  <dcterms:created xsi:type="dcterms:W3CDTF">2026-09-14T10:18:00Z</dcterms:created>
  <dcterms:modified xsi:type="dcterms:W3CDTF">2026-09-14T10:18:00Z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2026-05-12T00:00:00Z</vt:filetime>
  </property>
  <property fmtid="{D5CDD505-2E9C-101B-9397-08002B2CF9AE}" pid="5" name="Producer">
    <vt:lpwstr>Microsoft® Word для Microsoft 365</vt:lpwstr>
  </property>
</Properties>
</file>